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D01" w:rsidRPr="009B2D01" w:rsidRDefault="009B2D01" w:rsidP="009B2D0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9B2D01">
        <w:rPr>
          <w:rStyle w:val="normaltextrun"/>
          <w:b/>
          <w:bCs/>
        </w:rPr>
        <w:t>ВОПРОСЫ ДЛЯ ПОДГОТОВКИ К ЭКЗАМЕНУ</w:t>
      </w:r>
      <w:r w:rsidRPr="009B2D01">
        <w:rPr>
          <w:rStyle w:val="eop"/>
          <w:b/>
        </w:rPr>
        <w:t xml:space="preserve">  </w:t>
      </w:r>
    </w:p>
    <w:p w:rsidR="009B2D01" w:rsidRPr="009B2D01" w:rsidRDefault="009B2D01" w:rsidP="009B2D0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eop"/>
          <w:b/>
        </w:rPr>
      </w:pPr>
      <w:r w:rsidRPr="009B2D01">
        <w:rPr>
          <w:rStyle w:val="eop"/>
          <w:b/>
        </w:rPr>
        <w:t>ПО ДИСЦИПЛИНЕ «ИНФОРМАЦИОННЫЕ СИСТЕМЫ В ЭКОНОМИКЕ»</w:t>
      </w:r>
    </w:p>
    <w:p w:rsidR="009B2D01" w:rsidRPr="009B2D01" w:rsidRDefault="009B2D01" w:rsidP="009B2D0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b/>
        </w:rPr>
      </w:pPr>
    </w:p>
    <w:p w:rsidR="009B2D01" w:rsidRDefault="009B2D01" w:rsidP="009B2D0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  <w:r>
        <w:rPr>
          <w:rStyle w:val="normaltextrun"/>
          <w:i/>
          <w:iCs/>
        </w:rPr>
        <w:t>Экзаменационный билет состоит одного теоретического вопроса и одного практического. Всего 60 билетов.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05"/>
        <w:jc w:val="both"/>
        <w:textAlignment w:val="baseline"/>
      </w:pPr>
    </w:p>
    <w:p w:rsidR="009B2D01" w:rsidRDefault="009B2D01" w:rsidP="009B2D01">
      <w:pPr>
        <w:pStyle w:val="paragraph"/>
        <w:spacing w:before="0" w:beforeAutospacing="0" w:after="0" w:afterAutospacing="0"/>
        <w:ind w:firstLine="705"/>
        <w:textAlignment w:val="baseline"/>
      </w:pPr>
      <w:r>
        <w:rPr>
          <w:rStyle w:val="normaltextrun"/>
          <w:b/>
          <w:bCs/>
        </w:rPr>
        <w:t>а) теоретические вопросы к экзамену</w:t>
      </w:r>
      <w:r>
        <w:rPr>
          <w:rStyle w:val="normaltextrun"/>
          <w:rFonts w:ascii="Calibri" w:hAnsi="Calibri" w:cs="Calibri"/>
          <w:b/>
          <w:bCs/>
        </w:rPr>
        <w:t> </w:t>
      </w:r>
      <w:r>
        <w:rPr>
          <w:rStyle w:val="normaltextrun"/>
          <w:b/>
          <w:bCs/>
        </w:rPr>
        <w:t>(1-й вопрос билета)</w:t>
      </w:r>
      <w:r>
        <w:rPr>
          <w:rStyle w:val="normaltextrun"/>
          <w:rFonts w:ascii="Calibri" w:hAnsi="Calibri" w:cs="Calibri"/>
          <w:b/>
          <w:bCs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Экономическая информация: определение, отличительные черты, уровни представления, задачи, основные признаки, классификация.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Понятие экономической информационной системы. Классификация экономических информационных систем.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Структура экономической информационной системы. Сферы использования информационных систем.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Роль и место автоматизированных информационных систем в экономике. Объективная необходимость автоматизации информационных процессов и обработки ЭИ в экономике. Этапы развития экономических информационных систем.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Технология и методы обработки экономической информации. Информационные технологии и их применение в экономике.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Классификация ИТ, применяемых в экономике. Этапы развития ИТ.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Современные компьютерные ИТ, их влияние и роль на развитие экономики и общества в целом. ИТ обработки различных видов ЭИ.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Методологии управления ЭИС. Методы и модели формирования управленческих решений.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Методологии </w:t>
      </w:r>
      <w:r>
        <w:rPr>
          <w:rStyle w:val="normaltextrun"/>
          <w:lang w:val="en-US"/>
        </w:rPr>
        <w:t>MRP</w:t>
      </w:r>
      <w:r>
        <w:rPr>
          <w:rStyle w:val="normaltextrun"/>
        </w:rPr>
        <w:t>, </w:t>
      </w:r>
      <w:r>
        <w:rPr>
          <w:rStyle w:val="normaltextrun"/>
          <w:lang w:val="en-US"/>
        </w:rPr>
        <w:t>ERP</w:t>
      </w:r>
      <w:r>
        <w:rPr>
          <w:rStyle w:val="normaltextrun"/>
        </w:rPr>
        <w:t>, </w:t>
      </w:r>
      <w:r>
        <w:rPr>
          <w:rStyle w:val="normaltextrun"/>
          <w:lang w:val="en-US"/>
        </w:rPr>
        <w:t>JIT</w:t>
      </w:r>
      <w:r>
        <w:rPr>
          <w:rStyle w:val="normaltextrun"/>
        </w:rPr>
        <w:t>, </w:t>
      </w:r>
      <w:r>
        <w:rPr>
          <w:rStyle w:val="normaltextrun"/>
          <w:lang w:val="en-US"/>
        </w:rPr>
        <w:t>CSRP</w:t>
      </w:r>
      <w:r>
        <w:rPr>
          <w:rStyle w:val="normaltextrun"/>
        </w:rPr>
        <w:t>, «цепочки» клиентов и поставщиков.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Структура информационного обеспечения ЭИС. Системы классификации и кодировании экономической информации.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Документация и методы ее формирования в ЭИС. Особенности современных форм документооборота.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Информационные файлы, банк данных, базы знаний, базы данных, системы управления базами данных, хранилища данных.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Классические модели данных: иерархическая, сетевая, реляционная. Информационно – логические модели данных.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Концептуальная модель хранилища данных. Информационно-поисковые системы. Справочно-правовые системы.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Цели, задачи и инструментальные средства технического обеспечения ЭИС. Базовые серверные архитектуры ЭИС.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Автоматизированные рабочие места (АРМ), виды обеспечения и программно-технические средства АРМ. Формирование информационно-технологической инфраструктуры предприятия.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Сетевые технологии в ЭИС. Глобальные и локальные информационные сети. Архитектура сетей.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Режимы автоматизированной обработки информации в экономической деятельности. Интегрированные информационные технологии в ЭИС.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contextualspellingandgrammarerror"/>
        </w:rPr>
        <w:t>Интернет технологии</w:t>
      </w:r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сервисно</w:t>
      </w:r>
      <w:proofErr w:type="spellEnd"/>
      <w:r>
        <w:rPr>
          <w:rStyle w:val="normaltextrun"/>
        </w:rPr>
        <w:t>-ориентированные технологии, объектно-ориентированные технологии, системы искусственного интеллекта и их применение в экономической деятельности.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Необходимость обеспечения информационной безопасности ЭИС. Виды умышленных угроз безопасности информации в ЭИС.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Оценка безопасности ЭИС. Методы и средства построения систем информационной безопасности ЭИС.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lastRenderedPageBreak/>
        <w:t>Мероприятия по технической защите электронного документооборота в ЭИС. Правовые аспекты охраны информации в ЭИС.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История термина «цифровая экономика». Законодательные инициативы РФ в области цифровой экономики.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Стратегия развития информационного общества РФ до 2030 г.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положения программы правительства РФ «Цифровая экономика РФ»: структура и сроки программы, модели (уровни) цифровой экономики.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положения программы правительства РФ «Цифровая экономика РФ»: сквозные технологии, РФ на глобальном цифровом рынке, причины отставания.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положения программы правительства РФ «Цифровая экономика РФ»: суть и акцент программы, целевые показатели, планы-графики перехода на отечественные аппаратные и программные средства.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положения программы правительства РФ «Цифровая экономика РФ»: анализ программы, гарантии государства, выводы и итоги Программы.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бухгалтерского учета.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Классификаторы технико-экономической информации, необходимые для автоматизации бухгалтерского учета.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бухгалтерского учета.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Типовая функциональная структура бухгалтерского учета (состав участков учета, взаимосвязи).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Основные аппаратно-программные платформы автоматизации бухгалтерского учета. Взаимосвязь между функциональной структурой бухгалтерского учета и аппаратно-программной платформой автоматизации бухгалтерского учета.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Характеристика, назначение и особенности ИС «1С: Предприятие 8.3».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Объекты, цели, методики аудита при проведении его в компьютерной среде.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аудита.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документирования аудита при проведении его в компьютерной среде.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аудита.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Классификация программных средств, используемых в аудиторской деятельности.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экономического анализа.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экономического анализа.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Пакеты прикладных программ общего и проблемно-ориентированного назначения АИС экономического анализа.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Основные виды электронных услуг банков. Особенности построения и функционирования банковских АИС.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Архитектуры построения банковских АИС.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Электронный документооборот в банковских АИС.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Дистанционное банковское обслуживание. Режимы взаимодействия участников платежной системы при использовании платежных карт.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720"/>
        <w:jc w:val="both"/>
        <w:textAlignment w:val="baseline"/>
      </w:pPr>
      <w:r>
        <w:rPr>
          <w:rStyle w:val="normaltextrun"/>
        </w:rPr>
        <w:t>Системы межбанковских расчетов. Платежные системы в сети Интернет.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Электронные коммуникации в управлении финансово-кредитной сферы (SWIFT, </w:t>
      </w:r>
      <w:proofErr w:type="spellStart"/>
      <w:r>
        <w:rPr>
          <w:rStyle w:val="spellingerror"/>
        </w:rPr>
        <w:t>Reuter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Dow</w:t>
      </w:r>
      <w:proofErr w:type="spellEnd"/>
      <w:r>
        <w:rPr>
          <w:rStyle w:val="normaltextrun"/>
        </w:rPr>
        <w:t> </w:t>
      </w:r>
      <w:proofErr w:type="spellStart"/>
      <w:r>
        <w:rPr>
          <w:rStyle w:val="normaltextrun"/>
        </w:rPr>
        <w:t>Jones</w:t>
      </w:r>
      <w:proofErr w:type="spellEnd"/>
      <w:r>
        <w:rPr>
          <w:rStyle w:val="normaltextrun"/>
        </w:rPr>
        <w:t> </w:t>
      </w:r>
      <w:proofErr w:type="spellStart"/>
      <w:r>
        <w:rPr>
          <w:rStyle w:val="spellingerror"/>
        </w:rPr>
        <w:t>Telerate</w:t>
      </w:r>
      <w:proofErr w:type="spellEnd"/>
      <w:r>
        <w:rPr>
          <w:rStyle w:val="normaltextrun"/>
        </w:rPr>
        <w:t xml:space="preserve">, </w:t>
      </w:r>
      <w:proofErr w:type="spellStart"/>
      <w:r>
        <w:rPr>
          <w:rStyle w:val="normaltextrun"/>
        </w:rPr>
        <w:t>Internet</w:t>
      </w:r>
      <w:proofErr w:type="spellEnd"/>
      <w:r>
        <w:rPr>
          <w:rStyle w:val="normaltextrun"/>
        </w:rPr>
        <w:t xml:space="preserve">, электронная почта), их техническое и </w:t>
      </w:r>
      <w:r>
        <w:rPr>
          <w:rStyle w:val="normaltextrun"/>
        </w:rPr>
        <w:lastRenderedPageBreak/>
        <w:t>программное обеспечение. Технология электронных финансовых сделок и операций.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-версии</w:t>
      </w:r>
      <w:proofErr w:type="gramEnd"/>
      <w:r>
        <w:rPr>
          <w:rStyle w:val="normaltextrun"/>
        </w:rPr>
        <w:t> АИС банков.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финансового менеджмента. Нормативно-правовая база автоматизации финансового менеджмента.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финансового менеджмента.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Информационные системы финансовых рынков: </w:t>
      </w:r>
      <w:proofErr w:type="spellStart"/>
      <w:r>
        <w:rPr>
          <w:rStyle w:val="spellingerror"/>
        </w:rPr>
        <w:t>спотового</w:t>
      </w:r>
      <w:proofErr w:type="spellEnd"/>
      <w:r>
        <w:rPr>
          <w:rStyle w:val="normaltextrun"/>
        </w:rPr>
        <w:t>, срочного, валютного.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-версии</w:t>
      </w:r>
      <w:proofErr w:type="gramEnd"/>
      <w:r>
        <w:rPr>
          <w:rStyle w:val="normaltextrun"/>
        </w:rPr>
        <w:t> АИС финансового рынка.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в налоговой службе. Принципы автоматизации налоговой службы. Нормативно-правовая база автоматизации налоговой службы.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в налоговой службе «Налог». Функциональные подсистемы АИС «Налог».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Единый государственный реестр недвижимости (ЕГРН), функции, состав, применение. Раскрыть содержание декларирования доходов в свете автоматизированной обработки налоговой информации. Значение ИНН для автоматизации налоговой службы.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справочно-правовых систем (СПС) и их использование в экономической деятельности. Технологии и виды поиска информации в СПС. Быстрый поиск, тематический и правовой поиски, карточка поиска, путеводители в СПС.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Технологии работы с текстами документов в СПС. Аналитические возможности СПС. Дополнительные аналитические возможности СПС.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построения и функционирования АИС бюджетного процесса федерального уровня, территориальных и региональных финансов, муниципальных образований, структура АИС управления бюджетом.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бюджетного процесса федерального уровня, территориальных и региональных финансов, муниципальных образований.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казначейства.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Информационное, техническое и программное обеспечения АИС пенсионного фонда.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б) практические задания (вопросы) к экзамену (2-й вопрос билета)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1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сложной таблицы в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 2016: создайте таблицу (по образцу) «Счет на оплату», используя панель инструментов «Таблицы и границы».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2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Построение таблицы в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Word</w:t>
      </w:r>
      <w:r>
        <w:rPr>
          <w:rStyle w:val="normaltextrun"/>
        </w:rPr>
        <w:t>: создайте форму № ПД-4сб (налог) - платежный документ, применяющийся Сбербанком в качестве квитанции на оплату налогов (сборов), пеней и штрафов, а также ряда госпошлин в бюджет РФ (без заполнения полей).</w:t>
      </w:r>
      <w:r>
        <w:rPr>
          <w:rStyle w:val="eop"/>
        </w:rPr>
        <w:t> </w:t>
      </w:r>
    </w:p>
    <w:p w:rsidR="009B2D01" w:rsidRPr="009B2D01" w:rsidRDefault="009B2D01" w:rsidP="009B2D01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9B2D01">
        <w:rPr>
          <w:rStyle w:val="eop"/>
          <w:rFonts w:ascii="Calibri" w:hAnsi="Calibri" w:cs="Calibri"/>
        </w:rPr>
        <w:lastRenderedPageBreak/>
        <w:t> </w:t>
      </w:r>
      <w:r>
        <w:rPr>
          <w:rStyle w:val="eop"/>
          <w:rFonts w:ascii="Calibri" w:hAnsi="Calibri" w:cs="Calibri"/>
          <w:noProof/>
        </w:rPr>
        <w:drawing>
          <wp:inline distT="0" distB="0" distL="0" distR="0" wp14:anchorId="2E22111E">
            <wp:extent cx="2585085" cy="28409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2840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D01" w:rsidRPr="009B2D01" w:rsidRDefault="009B2D01" w:rsidP="009B2D01">
      <w:pPr>
        <w:pStyle w:val="paragraph"/>
        <w:numPr>
          <w:ilvl w:val="0"/>
          <w:numId w:val="63"/>
        </w:numPr>
        <w:shd w:val="clear" w:color="auto" w:fill="FFFFFF"/>
        <w:spacing w:before="0" w:beforeAutospacing="0" w:after="0" w:afterAutospacing="0"/>
        <w:ind w:left="0" w:firstLine="1440"/>
        <w:jc w:val="both"/>
        <w:textAlignment w:val="baseline"/>
        <w:rPr>
          <w:rStyle w:val="eop"/>
          <w:rFonts w:ascii="Calibri" w:hAnsi="Calibri" w:cs="Calibri"/>
        </w:rPr>
      </w:pPr>
      <w:r>
        <w:rPr>
          <w:rStyle w:val="normaltextrun"/>
        </w:rPr>
        <w:t>Произведите необходимые расчеты роста сотрудников в разных единицах измерения (человек не менее 15) с использованием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proofErr w:type="spellStart"/>
      <w:r>
        <w:rPr>
          <w:rStyle w:val="normaltextrun"/>
        </w:rPr>
        <w:t>Word</w:t>
      </w:r>
      <w:proofErr w:type="spellEnd"/>
      <w:r>
        <w:rPr>
          <w:rStyle w:val="eop"/>
        </w:rPr>
        <w:t> </w:t>
      </w:r>
    </w:p>
    <w:p w:rsidR="009B2D01" w:rsidRDefault="009B2D01" w:rsidP="009B2D01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  <w:noProof/>
        </w:rPr>
        <w:drawing>
          <wp:inline distT="0" distB="0" distL="0" distR="0" wp14:anchorId="08C7A8BF">
            <wp:extent cx="4371340" cy="1466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146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D01" w:rsidRPr="009B2D01" w:rsidRDefault="009B2D01" w:rsidP="009B2D01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 w:rsidRPr="009B2D01">
        <w:rPr>
          <w:rStyle w:val="eop"/>
          <w:rFonts w:ascii="Arial" w:hAnsi="Arial" w:cs="Arial"/>
          <w:sz w:val="21"/>
          <w:szCs w:val="21"/>
        </w:rPr>
        <w:t> </w:t>
      </w:r>
    </w:p>
    <w:p w:rsidR="009B2D01" w:rsidRPr="009B2D01" w:rsidRDefault="009B2D01" w:rsidP="009B2D01">
      <w:pPr>
        <w:pStyle w:val="paragraph"/>
        <w:numPr>
          <w:ilvl w:val="0"/>
          <w:numId w:val="64"/>
        </w:numPr>
        <w:spacing w:before="0" w:beforeAutospacing="0" w:after="0" w:afterAutospacing="0"/>
        <w:ind w:left="0" w:firstLine="1440"/>
        <w:jc w:val="both"/>
        <w:textAlignment w:val="baseline"/>
        <w:rPr>
          <w:rStyle w:val="eop"/>
          <w:rFonts w:ascii="Calibri" w:hAnsi="Calibri" w:cs="Calibri"/>
        </w:rPr>
      </w:pPr>
      <w:r>
        <w:rPr>
          <w:rStyle w:val="normaltextrun"/>
        </w:rPr>
        <w:t xml:space="preserve">Создание диаграммы в MS </w:t>
      </w:r>
      <w:proofErr w:type="spellStart"/>
      <w:r>
        <w:rPr>
          <w:rStyle w:val="normaltextrun"/>
        </w:rPr>
        <w:t>Word</w:t>
      </w:r>
      <w:proofErr w:type="spellEnd"/>
      <w:r>
        <w:rPr>
          <w:rStyle w:val="normaltextrun"/>
        </w:rPr>
        <w:t xml:space="preserve"> 2016: создать диаграмму по образцу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16D01B9C">
            <wp:extent cx="3249295" cy="2286000"/>
            <wp:effectExtent l="0" t="0" r="825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2D01" w:rsidRDefault="009B2D01" w:rsidP="009B2D0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9B2D01" w:rsidRDefault="009B2D01" w:rsidP="009B2D01">
      <w:pPr>
        <w:pStyle w:val="paragraph"/>
        <w:numPr>
          <w:ilvl w:val="0"/>
          <w:numId w:val="65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 xml:space="preserve"> Создание графика в MS </w:t>
      </w:r>
      <w:proofErr w:type="spellStart"/>
      <w:r>
        <w:rPr>
          <w:rStyle w:val="normaltextrun"/>
        </w:rPr>
        <w:t>Word</w:t>
      </w:r>
      <w:proofErr w:type="spellEnd"/>
      <w:r>
        <w:rPr>
          <w:rStyle w:val="normaltextrun"/>
        </w:rPr>
        <w:t xml:space="preserve"> 2016: создать график роста курса доллара за период с 2014 г. по 2018 г. (по образцу)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 xml:space="preserve">Работа в MS </w:t>
      </w:r>
      <w:proofErr w:type="spellStart"/>
      <w:r>
        <w:rPr>
          <w:rStyle w:val="normaltextrun"/>
        </w:rPr>
        <w:t>Word</w:t>
      </w:r>
      <w:proofErr w:type="spellEnd"/>
      <w:r>
        <w:rPr>
          <w:rStyle w:val="normaltextrun"/>
        </w:rPr>
        <w:t xml:space="preserve"> 2016: создание оглавления с автоматическим обновлением страниц и текста таблицы; создание оглавления с ручным обновлением страниц и текста таблицы.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Имеются две суммы денег, одна больше другой на 5000 руб., большая сумма вложена на 6 месяцев при ставке 5% годовых, меньшая сумма внесена на 3 месяца при ставке 6% годовых. Процентный доход за большую сумму вдвое больше процентного дохода за меньшую сумму. Необходимо найти величину этих денежных капиталов.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lastRenderedPageBreak/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Заёмщик собирается взять 25 июня банковский кредит с погашением его 1 сентября суммой 30000 руб. Ставка банка по кредитам составляет 25% годовых. Календарная база определяется банком по немецкому методу. Найти сумму, которую может взять заёмщик.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6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Клиент предполагает взять кредит 20000 руб. с возвратом через полгода суммы 25000 руб. Найти ставку процентов по кредитам, на основании которой он может выбрать банк (приближенное количество дней).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Требуется определить проценты и сумму накопленного долга, если ссуда равна 50 тыс. руб., срок ссуды — 3 года, проценты простые, ставка 22% годовых.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При выдаче кредита на 2 года должна быть возвращена сумма вдвое большая. Найти годовую ставку процентов.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Задача (с использованием ПК, </w:t>
      </w:r>
      <w:r>
        <w:rPr>
          <w:rStyle w:val="normaltextrun"/>
          <w:lang w:val="en-US"/>
        </w:rPr>
        <w:t>MS</w:t>
      </w:r>
      <w:r>
        <w:rPr>
          <w:rStyle w:val="normaltextrun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): Требуется определить, какой величины достигнет, долг, равный 20 тыс. руб., через три года при росте по сложной ставке 10% годовых?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3"/>
        </w:numPr>
        <w:shd w:val="clear" w:color="auto" w:fill="FFFFFF"/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Использование функции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 «ПЛТ». Необходимо подобрать процентную ставку по займу, если известна сумма (150000 рублей) и срок вклада (36 месяцев).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4"/>
        </w:numPr>
        <w:shd w:val="clear" w:color="auto" w:fill="FFFFFF"/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Дано выражение: 20 * х – 20 / х = 25.</w:t>
      </w:r>
      <w:r>
        <w:rPr>
          <w:rStyle w:val="normaltextrun"/>
          <w:b/>
          <w:bCs/>
        </w:rPr>
        <w:t> </w:t>
      </w:r>
      <w:r>
        <w:rPr>
          <w:rStyle w:val="normaltextrun"/>
        </w:rPr>
        <w:t>Аргумент х – искомый параметр. Решить уравнение подбором параметра с использованием функции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 "ПОДБОР ПАРАМЕТРА" и отобразить найденное значение в ячейке Е2.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5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Задача. Дано: срок инвестиций – 10 лет; доходность – 10%; коэффициент наращения – расчетная величина; сумма выплат в конце срока – желаемая цифра (500 000 рублей). Используя метод подбора начальной суммы инвестиций (вклада), рассчитать, каковы должны быть начальные инвестиции (сумма). Для решения задачи использовать функций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 " ПОДБОР ПАРАМЕТРА", "МАКС" и "ПЛТ".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6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Привести пример расчета заработной платы в организации (20 чел.) с использованием таблиц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7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Привести пример построения диаграмм по итогам выполнения годового плана в организации с использованием таблиц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8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Привести пример использования прогнозирования значений с помощью анализа «что будет, если» в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79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Построение диаграмм по итогам выполнения годового плана в организации с использованием таблиц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Excel</w:t>
      </w:r>
      <w:r>
        <w:rPr>
          <w:rStyle w:val="normaltextrun"/>
        </w:rPr>
        <w:t> 2016.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0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таблиц базы данных в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</w:rPr>
        <w:t> с использованием конструктора и мастера таблиц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 помощью «мастера создания таблиц по образцу» создать таблицу «Сотрудники фирмы» на 10 чел. с произвольными данными.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1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Создание, редактирование и модификация таблиц базы данных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таблицу «Сотрудники фирмы» на 5 чел. с произвольными данными;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-произвести редактирование таблицы «Сотрудники фирмы» (изменить анкетные данные, сортировку и поиск данных по полю «Фамилия» и т.д.);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-добавить новые поля и записи.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2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пользовательских форм для ввода данных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</w:rPr>
        <w:t>: создать новую форму с помощью «Мастера форм».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3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пользовательских форм для ввода данных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</w:rPr>
        <w:t>: создать новую форму с помощью «Конструктора».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4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Работа с данными с использованием запросов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произведите поиск повторяющихся записей.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5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lastRenderedPageBreak/>
        <w:t>Работа с данными с использованием запросов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произведите запросы на «выборку по условию».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6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Работа с данными с использованием запросов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произведите использование «построителя выражений».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7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Работа с данными с использованием запросов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произведите объединение текстовых полей.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8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Работа с данными с использованием запросов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произведите расчет суммарного и среднего арифметического значений полей.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89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отчетов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создайте автоотчет.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0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отчетов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создайте отчет с помощью «Мастера отчетов».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1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отчетов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создайте отчет в режиме «Конструктор».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2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отчетов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numPr>
          <w:ilvl w:val="0"/>
          <w:numId w:val="93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-создать базу данных из 2-х таблиц размером 5 (полей) - 5 (записей) каждая;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-в созданной базе данных создайте почтовые наклейки по таблице «Сотрудники фирмы».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4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подчиненных форм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многотабличную подчиненную форму из двух таблиц в режиме «Конструктор».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5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базы данных и работа с данными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из 2-х таблиц размером 4 (полей) - 4 (записей) каждая, включив в нее: фамилия, выполненная работа, цена 1 часа, итоговая </w:t>
      </w:r>
      <w:r>
        <w:rPr>
          <w:rStyle w:val="contextualspellingandgrammarerror"/>
        </w:rPr>
        <w:t>стоимость</w:t>
      </w:r>
      <w:bookmarkStart w:id="0" w:name="_GoBack"/>
      <w:bookmarkEnd w:id="0"/>
      <w:r>
        <w:rPr>
          <w:rStyle w:val="contextualspellingandgrammarerror"/>
        </w:rPr>
        <w:t>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-рассчитать значение премии (15% от оклада);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отчет по всем полям таблицы.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6"/>
        </w:numPr>
        <w:spacing w:before="0" w:beforeAutospacing="0" w:after="0" w:afterAutospacing="0"/>
        <w:ind w:left="0" w:firstLine="1440"/>
        <w:jc w:val="both"/>
        <w:textAlignment w:val="baseline"/>
        <w:rPr>
          <w:rFonts w:ascii="Calibri" w:hAnsi="Calibri" w:cs="Calibri"/>
        </w:rPr>
      </w:pPr>
      <w:r>
        <w:rPr>
          <w:rStyle w:val="normaltextrun"/>
        </w:rPr>
        <w:t>Создание базы данных и работа с данными в СУБД </w:t>
      </w:r>
      <w:r>
        <w:rPr>
          <w:rStyle w:val="normaltextrun"/>
          <w:lang w:val="en-US"/>
        </w:rPr>
        <w:t>MS</w:t>
      </w:r>
      <w:r>
        <w:rPr>
          <w:rStyle w:val="normaltextrun"/>
          <w:rFonts w:ascii="Calibri" w:hAnsi="Calibri" w:cs="Calibri"/>
        </w:rPr>
        <w:t> </w:t>
      </w:r>
      <w:r>
        <w:rPr>
          <w:rStyle w:val="normaltextrun"/>
          <w:lang w:val="en-US"/>
        </w:rPr>
        <w:t>Access</w:t>
      </w:r>
      <w:r>
        <w:rPr>
          <w:rStyle w:val="normaltextrun"/>
          <w:rFonts w:ascii="Calibri" w:hAnsi="Calibri" w:cs="Calibri"/>
        </w:rPr>
        <w:t>:</w:t>
      </w:r>
      <w:r>
        <w:rPr>
          <w:rStyle w:val="eop"/>
          <w:rFonts w:ascii="Calibri" w:hAnsi="Calibri" w:cs="Calibri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базу данных с любым именем с таблицей «Товары» из пяти записей, включив в нее: вид товара, количество, цена, стоимость;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-рассчитать значение стоимости товара (стоимость =количество*цена);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-создать отчет по всем полям таблицы.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первоначальная настройка системы.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заполнение справочников (продемонстрировать на примере).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9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ПРИОБРЕТЕНИЕ МАТЕРИАЛОВ ЗА ПЛАТУ в программе «1С-Бухгалтерия»: Задача. Предприятие «МАРИНА» по счету №1245/28 от (студент проставляет текущую дату), поступившему от фирмы «ОРИОН», произвело предоплату «Ориону» в счет поставки материалов согласно прилагаемой таблице. на сумму 137500 руб., включая НДС 18%. Выписано платежное поручение №2 от (текущая дата) и отправлено в КБ «Мегаполис». Пиломатериалы поступили в «МАРИНУ» в сопровождении </w:t>
      </w:r>
      <w:proofErr w:type="spellStart"/>
      <w:r>
        <w:rPr>
          <w:rStyle w:val="spellingerror"/>
        </w:rPr>
        <w:t>товарно</w:t>
      </w:r>
      <w:proofErr w:type="spellEnd"/>
      <w:r>
        <w:rPr>
          <w:rStyle w:val="normaltextrun"/>
        </w:rPr>
        <w:t xml:space="preserve">– транспортной накладной и счета – фактуры № 1854/87. </w:t>
      </w:r>
      <w:r>
        <w:rPr>
          <w:rStyle w:val="normaltextrun"/>
        </w:rPr>
        <w:lastRenderedPageBreak/>
        <w:t>Пиломатериалы прибыли на склад материалов и оприходованы, т.е. кладовщиком составлен приходный ордер.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ПРИОБРЕТЕНИЕ МАТЕРИАЛОВ ЗА ПЛАТУ в программе «1С-Бухгалтерия»: Задача. Основному производству по требованию – накладной №1 от (текущая дата) переданы со склада материалов для производства офисной мебели следующие материалы: Плита ДСП 2х 1.2-20 шт.; Брус осиновый -500 куб. м.; Шпон дубовый 1200 мм – 25 м; Шпон орех 1000мм – 50 м; Плита ДСП 2х1.2– 200 шт.; Лак ЛМП –766 -250 л; Морилка спиртовая темная– 400 л; Плита ДСП 1.0х0.6 – 300 шт. Отразить в бухучете факт передачи материалов в основное производство. Зайти в Меню ПРОИЗВОДСТВО-ТРЕБОВАНИЕ_НАКЛАДНАЯ.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Задача. На склад готовой продукции предприятия «МАРИНА» по документу ПРИЕМО – СДАТОЧНАЯ НАКЛАДНАЯ №1 от (текущая дата) переданы из производства готовые изделия. В </w:t>
      </w:r>
      <w:proofErr w:type="spellStart"/>
      <w:r>
        <w:rPr>
          <w:rStyle w:val="spellingerror"/>
        </w:rPr>
        <w:t>приемо</w:t>
      </w:r>
      <w:proofErr w:type="spellEnd"/>
      <w:r>
        <w:rPr>
          <w:rStyle w:val="normaltextrun"/>
        </w:rPr>
        <w:t> – сдаточной накладной отражена следующая информация: Стол обеденный – 51 шт.; Стол – книжка – 32 шт.; Стол кухонный светлый– 325 шт.; Стол кухонный темный – 467 шт.; Стол «директорский» – 12 шт.; Стол «клерк» –962 шт. </w:t>
      </w:r>
      <w:proofErr w:type="spellStart"/>
      <w:r>
        <w:rPr>
          <w:rStyle w:val="spellingerror"/>
        </w:rPr>
        <w:t>Приемо</w:t>
      </w:r>
      <w:proofErr w:type="spellEnd"/>
      <w:r>
        <w:rPr>
          <w:rStyle w:val="normaltextrun"/>
        </w:rPr>
        <w:t> – сдаточная накладная передана в бухгалтерию. Отразить факт выпуска готовой продукции в компьютерной бухгалтерии.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Задача. Предприятие «МАРИНА» выписало счет №1 от текущей даты заводу «КОЛИБРИ» на оплату следующей продукции: Стол «Директорский – 5 шт. по цене 1500 руб.; Стол «Клерк» – 10 шт. по цене 1000 руб.; По отпускной цене с 18% НДС. Одновременно выписана накладная на отпуск продукции со склада представителю завода «Колибри» (на основании имеющейся у него доверенности). Необходимо реализовать эти действия по формированию и печати названных документов.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АВАНСОВЫЕ ОТЧЁТЫ в программе «1С-Бухгалтерия»: Задача. Сотрудник Попов А.А. получил под отчёт 7000 руб. 16 числа текущего месяца. 17 числа текущего месяца на Общий склад оприходовано 60 пачек офисной бумаги, в бухгалтерию представлен авансовый отчёт и чек №876 от ТД «Премьер офис» на сумму 6600 руб. Выполнить проводку.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 xml:space="preserve">АВАНСОВЫЕ ОТЧЁТЫ в программе «1С-Бухгалтерия»: Задача. Сотрудник Яньков В.Ю. получил под отчёт 4500 руб. на командировочные расходы 16 числа текущего месяца. 22 числа текущего месяца в бухгалтерию представлен авансовый отчёт, в котором отражены расходы: билет Чебоксары – Казань 500 руб., билет Казань - Чебоксары 500 руб., счёт гостиницы на 2360 </w:t>
      </w:r>
      <w:proofErr w:type="gramStart"/>
      <w:r>
        <w:rPr>
          <w:rStyle w:val="normaltextrun"/>
        </w:rPr>
        <w:t>руб.( в</w:t>
      </w:r>
      <w:proofErr w:type="gramEnd"/>
      <w:r>
        <w:rPr>
          <w:rStyle w:val="normaltextrun"/>
        </w:rPr>
        <w:t xml:space="preserve"> </w:t>
      </w:r>
      <w:proofErr w:type="spellStart"/>
      <w:r>
        <w:rPr>
          <w:rStyle w:val="normaltextrun"/>
        </w:rPr>
        <w:t>т.ч</w:t>
      </w:r>
      <w:proofErr w:type="spellEnd"/>
      <w:r>
        <w:rPr>
          <w:rStyle w:val="normaltextrun"/>
        </w:rPr>
        <w:t>. НДС(18%) - 360 руб., предъявлена счёт-фактура №123 от 17.**.**); суточные за 6 суток -600 руб. Выполнить проводку.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ЗАРПЛАТА в программе «1С-Бухгалтерия»: Задача. Начислить зарплату всем сотрудникам «МАРИНЫ» за текущий месяц.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ЗАРПЛАТА в программе «1С-Бухгалтерия»: Задача. Составить платежную ведомость выплаты начисленной зарплаты за текущий месяц. Выплатить зарплату через кассу, предварительно получив в банке деньги на выплату зарплаты. Рассчитать взносы в фонды с ФОТ. Отразить зарплату в регламентированном учёте. Составить расчётные листки на каждого работника. Составить расчётную ведомость.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Сформировать Книгу продаж (Меню ПРОДАЖА-ВЕДЕНИЕ КНИГИ ПРОДАЖ-ФОРМИРОВАНИЕ ЗАПИСЕЙ КНИГИ ПРОДАЖ, ПРОДАЖА-ВЕДЕНИЕ КНИГИ ПРОДАЖ - КНИГА ПРОДАЖ).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Сформировать Книгу покупок (Меню ПРОДАЖА-ВЕДЕНИЕ КНИГИ ПОКУПОК-ФОРМИРОВАНИЕ ЗАПИСЕЙ КНИГИ ПОКУПОК, ПРОДАЖА-ВЕДЕНИЕ КНИГИ ПОКУПОК- КНИГА ПОКУПОК).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0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lastRenderedPageBreak/>
        <w:t>Практическая работа в «1С-Бухгалтерия»</w:t>
      </w:r>
      <w:r>
        <w:rPr>
          <w:rStyle w:val="contextualspellingandgrammarerror"/>
        </w:rPr>
        <w:t>: Сформировать</w:t>
      </w:r>
      <w:r>
        <w:rPr>
          <w:rStyle w:val="normaltextrun"/>
        </w:rPr>
        <w:t> декларацию по НДС за месяц: ОТЧЁТЫ-РЕГЛАМЕНТИРОВАННЫЕ: - НАЛОГОВАЯ ОТЧЁТНОСТЬ-НДС. Расчёт общей суммы налога- выбрать месяц, нажать кнопку ЗАПОЛНИТЬ.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</w:t>
      </w:r>
      <w:r>
        <w:rPr>
          <w:rStyle w:val="contextualspellingandgrammarerror"/>
        </w:rPr>
        <w:t>: Произвести</w:t>
      </w:r>
      <w:r>
        <w:rPr>
          <w:rStyle w:val="normaltextrun"/>
        </w:rPr>
        <w:t> последней датой месяца «Закрытие месяца» (меню ОПЕРАЦИИ - РЕГЛАМЕНТНЫЕ ОПЕРАЦИИ - ЗАКРЫТИЕ МЕСЯЦА).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1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</w:t>
      </w:r>
      <w:r>
        <w:rPr>
          <w:rStyle w:val="contextualspellingandgrammarerror"/>
        </w:rPr>
        <w:t>: Сформировать</w:t>
      </w:r>
      <w:r>
        <w:rPr>
          <w:rStyle w:val="normaltextrun"/>
        </w:rPr>
        <w:t> бухгалтерскую отчётность: БАЛАНС И ОТЧЁТ О ПРИБЫЛЯХ И УБЫТКАХ.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2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«1С-Бухгалтерия»: ОТЧЁТЫ - РЕГЛАМЕНТИРОВАННЫЕ: - БУХГАЛТЕРСКАЯ ОТЧЁТНОСТЬ – Отчёт о прибылях и убытках. Выбрать месяц, нажать кнопку ЗАПОЛНИТЬ.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3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Практическая работа в «1С-Бухгалтерия»</w:t>
      </w:r>
      <w:r>
        <w:rPr>
          <w:rStyle w:val="contextualspellingandgrammarerror"/>
        </w:rPr>
        <w:t>: Сформировать</w:t>
      </w:r>
      <w:r>
        <w:rPr>
          <w:rStyle w:val="normaltextrun"/>
        </w:rPr>
        <w:t> налоговую отчётность: декларацию по налогу на имущество.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4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информационной системы </w:t>
      </w:r>
      <w:proofErr w:type="spellStart"/>
      <w:r>
        <w:rPr>
          <w:rStyle w:val="spellingerror"/>
        </w:rPr>
        <w:t>спотового</w:t>
      </w:r>
      <w:proofErr w:type="spellEnd"/>
      <w:r>
        <w:rPr>
          <w:rStyle w:val="normaltextrun"/>
        </w:rPr>
        <w:t> рынка ценных бумаг: настройка системы; проведение технического анализа с использованием инструментария системы; выставление/удаление простых заявок; настройка портфеля инвестора; выставление/удаление стоп-заявок; шаблоны диаграмм.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5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Особенности 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информационной системы срочного рынка ценных бумаг (настройка системы, проведение технического анализа, выставление/удаление заявок и т.д.).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6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информационной системы рынка </w:t>
      </w:r>
      <w:r>
        <w:rPr>
          <w:rStyle w:val="normaltextrun"/>
          <w:lang w:val="en-US"/>
        </w:rPr>
        <w:t>Forex</w:t>
      </w:r>
      <w:r>
        <w:rPr>
          <w:rStyle w:val="normaltextrun"/>
        </w:rPr>
        <w:t>: настройка системы; проведение технического анализа с использованием инструментария системы; выставление/удаление заявок; выставление/удаление стоп-заявок и т.д.).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7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Поиск документов в СПС «Консультант Плюс».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8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АИС «Налог»: регистрация личного кабинета, электронный документооборот с налоговой службой. 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19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АИС казначейства.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numPr>
          <w:ilvl w:val="0"/>
          <w:numId w:val="120"/>
        </w:numPr>
        <w:spacing w:before="0" w:beforeAutospacing="0" w:after="0" w:afterAutospacing="0"/>
        <w:ind w:left="0" w:firstLine="1440"/>
        <w:jc w:val="both"/>
        <w:textAlignment w:val="baseline"/>
      </w:pPr>
      <w:r>
        <w:rPr>
          <w:rStyle w:val="normaltextrun"/>
        </w:rPr>
        <w:t>Работа с </w:t>
      </w:r>
      <w:proofErr w:type="spellStart"/>
      <w:proofErr w:type="gramStart"/>
      <w:r>
        <w:rPr>
          <w:rStyle w:val="contextualspellingandgrammarerror"/>
        </w:rPr>
        <w:t>демо</w:t>
      </w:r>
      <w:proofErr w:type="spellEnd"/>
      <w:r>
        <w:rPr>
          <w:rStyle w:val="contextualspellingandgrammarerror"/>
        </w:rPr>
        <w:t>-версией</w:t>
      </w:r>
      <w:proofErr w:type="gramEnd"/>
      <w:r>
        <w:rPr>
          <w:rStyle w:val="normaltextrun"/>
        </w:rPr>
        <w:t> АИС пенсионного фонда.</w:t>
      </w: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B2D01" w:rsidRDefault="009B2D01" w:rsidP="009B2D0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F11996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33C"/>
    <w:multiLevelType w:val="multilevel"/>
    <w:tmpl w:val="EBDE390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D15CB"/>
    <w:multiLevelType w:val="multilevel"/>
    <w:tmpl w:val="80CC78B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6D5E12"/>
    <w:multiLevelType w:val="multilevel"/>
    <w:tmpl w:val="682E124C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83817"/>
    <w:multiLevelType w:val="multilevel"/>
    <w:tmpl w:val="2752EE9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400358"/>
    <w:multiLevelType w:val="multilevel"/>
    <w:tmpl w:val="DAD82BE6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FF6A39"/>
    <w:multiLevelType w:val="multilevel"/>
    <w:tmpl w:val="96FA726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CE2253"/>
    <w:multiLevelType w:val="multilevel"/>
    <w:tmpl w:val="EAD478D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502F14"/>
    <w:multiLevelType w:val="multilevel"/>
    <w:tmpl w:val="A31AC5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165945"/>
    <w:multiLevelType w:val="multilevel"/>
    <w:tmpl w:val="FCC6CB1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9D1ACE"/>
    <w:multiLevelType w:val="multilevel"/>
    <w:tmpl w:val="17D0F878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E1F6035"/>
    <w:multiLevelType w:val="multilevel"/>
    <w:tmpl w:val="1BEEE19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F683F16"/>
    <w:multiLevelType w:val="multilevel"/>
    <w:tmpl w:val="BF0A659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4844ED"/>
    <w:multiLevelType w:val="multilevel"/>
    <w:tmpl w:val="E65AB89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45141D"/>
    <w:multiLevelType w:val="multilevel"/>
    <w:tmpl w:val="C25CD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2BE2670"/>
    <w:multiLevelType w:val="multilevel"/>
    <w:tmpl w:val="9A0080B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CF4895"/>
    <w:multiLevelType w:val="multilevel"/>
    <w:tmpl w:val="7D9AFD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3B70986"/>
    <w:multiLevelType w:val="multilevel"/>
    <w:tmpl w:val="12849FF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EE402B"/>
    <w:multiLevelType w:val="multilevel"/>
    <w:tmpl w:val="07CC90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C45547"/>
    <w:multiLevelType w:val="multilevel"/>
    <w:tmpl w:val="8EBC372A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E07FE2"/>
    <w:multiLevelType w:val="multilevel"/>
    <w:tmpl w:val="BBA65D38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6E610B"/>
    <w:multiLevelType w:val="multilevel"/>
    <w:tmpl w:val="4ADC3EE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7C6634"/>
    <w:multiLevelType w:val="multilevel"/>
    <w:tmpl w:val="4EFA3BC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82C7600"/>
    <w:multiLevelType w:val="multilevel"/>
    <w:tmpl w:val="3AF05A9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69636F"/>
    <w:multiLevelType w:val="multilevel"/>
    <w:tmpl w:val="EF9852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B280C63"/>
    <w:multiLevelType w:val="multilevel"/>
    <w:tmpl w:val="A72260A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B35092D"/>
    <w:multiLevelType w:val="multilevel"/>
    <w:tmpl w:val="6B0644E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8E532F"/>
    <w:multiLevelType w:val="multilevel"/>
    <w:tmpl w:val="E94E179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C5636C1"/>
    <w:multiLevelType w:val="multilevel"/>
    <w:tmpl w:val="8856D4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D631EB1"/>
    <w:multiLevelType w:val="multilevel"/>
    <w:tmpl w:val="5D3A04A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4266A5"/>
    <w:multiLevelType w:val="multilevel"/>
    <w:tmpl w:val="34E49C3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F9712E5"/>
    <w:multiLevelType w:val="multilevel"/>
    <w:tmpl w:val="F932BBB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FBC2A8C"/>
    <w:multiLevelType w:val="multilevel"/>
    <w:tmpl w:val="137AB17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34F5904"/>
    <w:multiLevelType w:val="multilevel"/>
    <w:tmpl w:val="6A4ED1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43241F7"/>
    <w:multiLevelType w:val="multilevel"/>
    <w:tmpl w:val="A3F6C74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57228C"/>
    <w:multiLevelType w:val="multilevel"/>
    <w:tmpl w:val="24401A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B592361"/>
    <w:multiLevelType w:val="multilevel"/>
    <w:tmpl w:val="07BC323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B5E5F9F"/>
    <w:multiLevelType w:val="multilevel"/>
    <w:tmpl w:val="30CA4382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C852E36"/>
    <w:multiLevelType w:val="multilevel"/>
    <w:tmpl w:val="2A6255E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DB661BC"/>
    <w:multiLevelType w:val="multilevel"/>
    <w:tmpl w:val="8C80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771C73"/>
    <w:multiLevelType w:val="multilevel"/>
    <w:tmpl w:val="472013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2F47A9E"/>
    <w:multiLevelType w:val="multilevel"/>
    <w:tmpl w:val="963CE8B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496295B"/>
    <w:multiLevelType w:val="multilevel"/>
    <w:tmpl w:val="79B2FFD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D510FC"/>
    <w:multiLevelType w:val="multilevel"/>
    <w:tmpl w:val="690C92A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5401E3C"/>
    <w:multiLevelType w:val="multilevel"/>
    <w:tmpl w:val="13C6E216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84168A"/>
    <w:multiLevelType w:val="multilevel"/>
    <w:tmpl w:val="D780D092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6E06EC9"/>
    <w:multiLevelType w:val="multilevel"/>
    <w:tmpl w:val="B25C0F16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7E460F8"/>
    <w:multiLevelType w:val="multilevel"/>
    <w:tmpl w:val="955A16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7F45154"/>
    <w:multiLevelType w:val="multilevel"/>
    <w:tmpl w:val="80C8201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96E687C"/>
    <w:multiLevelType w:val="multilevel"/>
    <w:tmpl w:val="6D000100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9F41603"/>
    <w:multiLevelType w:val="multilevel"/>
    <w:tmpl w:val="358A37EC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A3839BF"/>
    <w:multiLevelType w:val="multilevel"/>
    <w:tmpl w:val="1EEC8E3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AE11811"/>
    <w:multiLevelType w:val="multilevel"/>
    <w:tmpl w:val="0E08C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C9A2C78"/>
    <w:multiLevelType w:val="multilevel"/>
    <w:tmpl w:val="4D2C090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DA81D3A"/>
    <w:multiLevelType w:val="multilevel"/>
    <w:tmpl w:val="E3FE37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DB76624"/>
    <w:multiLevelType w:val="multilevel"/>
    <w:tmpl w:val="6700DA62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3DBE6632"/>
    <w:multiLevelType w:val="multilevel"/>
    <w:tmpl w:val="C8C84E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3E31173F"/>
    <w:multiLevelType w:val="multilevel"/>
    <w:tmpl w:val="E3C48AF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3F572242"/>
    <w:multiLevelType w:val="multilevel"/>
    <w:tmpl w:val="CB50701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0122D50"/>
    <w:multiLevelType w:val="multilevel"/>
    <w:tmpl w:val="4178EE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1A80391"/>
    <w:multiLevelType w:val="multilevel"/>
    <w:tmpl w:val="1522F75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2A74A65"/>
    <w:multiLevelType w:val="multilevel"/>
    <w:tmpl w:val="7DC6A4AC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D944C0"/>
    <w:multiLevelType w:val="multilevel"/>
    <w:tmpl w:val="92925538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33F0D55"/>
    <w:multiLevelType w:val="multilevel"/>
    <w:tmpl w:val="5868E6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3BC5775"/>
    <w:multiLevelType w:val="multilevel"/>
    <w:tmpl w:val="C350724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5976BCD"/>
    <w:multiLevelType w:val="multilevel"/>
    <w:tmpl w:val="DE46A56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7582F9E"/>
    <w:multiLevelType w:val="multilevel"/>
    <w:tmpl w:val="0B9819E0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83734B3"/>
    <w:multiLevelType w:val="multilevel"/>
    <w:tmpl w:val="FE3E1AB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89C4FB1"/>
    <w:multiLevelType w:val="multilevel"/>
    <w:tmpl w:val="16DA1F1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4915698D"/>
    <w:multiLevelType w:val="multilevel"/>
    <w:tmpl w:val="16D0AE7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B181481"/>
    <w:multiLevelType w:val="multilevel"/>
    <w:tmpl w:val="76A40E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CD01438"/>
    <w:multiLevelType w:val="multilevel"/>
    <w:tmpl w:val="B84CB1B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CF17DC2"/>
    <w:multiLevelType w:val="multilevel"/>
    <w:tmpl w:val="9FB2183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D4A4D84"/>
    <w:multiLevelType w:val="multilevel"/>
    <w:tmpl w:val="F1921D7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4F0C3B43"/>
    <w:multiLevelType w:val="multilevel"/>
    <w:tmpl w:val="64EE82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4F9A7CC5"/>
    <w:multiLevelType w:val="multilevel"/>
    <w:tmpl w:val="ACE6770C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4FF35A41"/>
    <w:multiLevelType w:val="multilevel"/>
    <w:tmpl w:val="60D08FF2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2944E94"/>
    <w:multiLevelType w:val="multilevel"/>
    <w:tmpl w:val="8D800BF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2E978B3"/>
    <w:multiLevelType w:val="multilevel"/>
    <w:tmpl w:val="62BE70CC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305322A"/>
    <w:multiLevelType w:val="multilevel"/>
    <w:tmpl w:val="53347FB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4D7769D"/>
    <w:multiLevelType w:val="multilevel"/>
    <w:tmpl w:val="8B0A852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65D7CA1"/>
    <w:multiLevelType w:val="multilevel"/>
    <w:tmpl w:val="0E6C9086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85A40BF"/>
    <w:multiLevelType w:val="multilevel"/>
    <w:tmpl w:val="3F8AE7AE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5885413C"/>
    <w:multiLevelType w:val="multilevel"/>
    <w:tmpl w:val="D6561F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9B249E5"/>
    <w:multiLevelType w:val="multilevel"/>
    <w:tmpl w:val="4BF682A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59C8045C"/>
    <w:multiLevelType w:val="multilevel"/>
    <w:tmpl w:val="D26AC57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9F431C0"/>
    <w:multiLevelType w:val="multilevel"/>
    <w:tmpl w:val="8664538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5B2B45EC"/>
    <w:multiLevelType w:val="multilevel"/>
    <w:tmpl w:val="4A122C2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B935CD2"/>
    <w:multiLevelType w:val="multilevel"/>
    <w:tmpl w:val="536A9C2C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5C976526"/>
    <w:multiLevelType w:val="multilevel"/>
    <w:tmpl w:val="4AE6C394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5D7068ED"/>
    <w:multiLevelType w:val="multilevel"/>
    <w:tmpl w:val="152ED9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DD87B6C"/>
    <w:multiLevelType w:val="multilevel"/>
    <w:tmpl w:val="6FE8849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5ED146F2"/>
    <w:multiLevelType w:val="multilevel"/>
    <w:tmpl w:val="F8CA1A46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03C2805"/>
    <w:multiLevelType w:val="multilevel"/>
    <w:tmpl w:val="2354AAF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60A1418F"/>
    <w:multiLevelType w:val="multilevel"/>
    <w:tmpl w:val="AEE285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1C87D31"/>
    <w:multiLevelType w:val="multilevel"/>
    <w:tmpl w:val="0D14192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2A63A09"/>
    <w:multiLevelType w:val="multilevel"/>
    <w:tmpl w:val="3B7EA0C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63190E95"/>
    <w:multiLevelType w:val="multilevel"/>
    <w:tmpl w:val="57EAFDC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68414E2"/>
    <w:multiLevelType w:val="multilevel"/>
    <w:tmpl w:val="C310F60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698B4BC3"/>
    <w:multiLevelType w:val="multilevel"/>
    <w:tmpl w:val="5EA8A70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69A93AA1"/>
    <w:multiLevelType w:val="multilevel"/>
    <w:tmpl w:val="C3B4826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A173E6B"/>
    <w:multiLevelType w:val="multilevel"/>
    <w:tmpl w:val="891EAE9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BA85B21"/>
    <w:multiLevelType w:val="multilevel"/>
    <w:tmpl w:val="ACF47BA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6F2F313A"/>
    <w:multiLevelType w:val="multilevel"/>
    <w:tmpl w:val="8F7649F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6F630B22"/>
    <w:multiLevelType w:val="multilevel"/>
    <w:tmpl w:val="B57AA5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0E83565"/>
    <w:multiLevelType w:val="multilevel"/>
    <w:tmpl w:val="6032DAC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206324B"/>
    <w:multiLevelType w:val="multilevel"/>
    <w:tmpl w:val="5D7A7BB4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4275C9C"/>
    <w:multiLevelType w:val="multilevel"/>
    <w:tmpl w:val="3D0EAD4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5016A7C"/>
    <w:multiLevelType w:val="multilevel"/>
    <w:tmpl w:val="DC00848E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89B14EC"/>
    <w:multiLevelType w:val="multilevel"/>
    <w:tmpl w:val="9592A97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914544D"/>
    <w:multiLevelType w:val="multilevel"/>
    <w:tmpl w:val="A82C33F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B3741C7"/>
    <w:multiLevelType w:val="multilevel"/>
    <w:tmpl w:val="420409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B7B7B51"/>
    <w:multiLevelType w:val="multilevel"/>
    <w:tmpl w:val="25A80B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DF642B"/>
    <w:multiLevelType w:val="multilevel"/>
    <w:tmpl w:val="115A2F4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7CFD554F"/>
    <w:multiLevelType w:val="multilevel"/>
    <w:tmpl w:val="F6F8478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E490936"/>
    <w:multiLevelType w:val="multilevel"/>
    <w:tmpl w:val="1BC24A5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E747D63"/>
    <w:multiLevelType w:val="multilevel"/>
    <w:tmpl w:val="4B0A483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F605077"/>
    <w:multiLevelType w:val="multilevel"/>
    <w:tmpl w:val="33DCE2C0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F6507CD"/>
    <w:multiLevelType w:val="multilevel"/>
    <w:tmpl w:val="E80A4D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7F9F58F7"/>
    <w:multiLevelType w:val="multilevel"/>
    <w:tmpl w:val="89180112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FF07B1B"/>
    <w:multiLevelType w:val="multilevel"/>
    <w:tmpl w:val="3E8E495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51"/>
  </w:num>
  <w:num w:numId="3">
    <w:abstractNumId w:val="89"/>
  </w:num>
  <w:num w:numId="4">
    <w:abstractNumId w:val="58"/>
  </w:num>
  <w:num w:numId="5">
    <w:abstractNumId w:val="27"/>
  </w:num>
  <w:num w:numId="6">
    <w:abstractNumId w:val="20"/>
  </w:num>
  <w:num w:numId="7">
    <w:abstractNumId w:val="25"/>
  </w:num>
  <w:num w:numId="8">
    <w:abstractNumId w:val="103"/>
  </w:num>
  <w:num w:numId="9">
    <w:abstractNumId w:val="117"/>
  </w:num>
  <w:num w:numId="10">
    <w:abstractNumId w:val="73"/>
  </w:num>
  <w:num w:numId="11">
    <w:abstractNumId w:val="15"/>
  </w:num>
  <w:num w:numId="12">
    <w:abstractNumId w:val="69"/>
  </w:num>
  <w:num w:numId="13">
    <w:abstractNumId w:val="8"/>
  </w:num>
  <w:num w:numId="14">
    <w:abstractNumId w:val="7"/>
  </w:num>
  <w:num w:numId="15">
    <w:abstractNumId w:val="5"/>
  </w:num>
  <w:num w:numId="16">
    <w:abstractNumId w:val="115"/>
  </w:num>
  <w:num w:numId="17">
    <w:abstractNumId w:val="85"/>
  </w:num>
  <w:num w:numId="18">
    <w:abstractNumId w:val="11"/>
  </w:num>
  <w:num w:numId="19">
    <w:abstractNumId w:val="50"/>
  </w:num>
  <w:num w:numId="20">
    <w:abstractNumId w:val="101"/>
  </w:num>
  <w:num w:numId="21">
    <w:abstractNumId w:val="52"/>
  </w:num>
  <w:num w:numId="22">
    <w:abstractNumId w:val="98"/>
  </w:num>
  <w:num w:numId="23">
    <w:abstractNumId w:val="33"/>
  </w:num>
  <w:num w:numId="24">
    <w:abstractNumId w:val="70"/>
  </w:num>
  <w:num w:numId="25">
    <w:abstractNumId w:val="19"/>
  </w:num>
  <w:num w:numId="26">
    <w:abstractNumId w:val="56"/>
  </w:num>
  <w:num w:numId="27">
    <w:abstractNumId w:val="97"/>
  </w:num>
  <w:num w:numId="28">
    <w:abstractNumId w:val="3"/>
  </w:num>
  <w:num w:numId="29">
    <w:abstractNumId w:val="41"/>
  </w:num>
  <w:num w:numId="30">
    <w:abstractNumId w:val="16"/>
  </w:num>
  <w:num w:numId="31">
    <w:abstractNumId w:val="24"/>
  </w:num>
  <w:num w:numId="32">
    <w:abstractNumId w:val="84"/>
  </w:num>
  <w:num w:numId="33">
    <w:abstractNumId w:val="21"/>
  </w:num>
  <w:num w:numId="34">
    <w:abstractNumId w:val="79"/>
  </w:num>
  <w:num w:numId="35">
    <w:abstractNumId w:val="37"/>
  </w:num>
  <w:num w:numId="36">
    <w:abstractNumId w:val="2"/>
  </w:num>
  <w:num w:numId="37">
    <w:abstractNumId w:val="36"/>
  </w:num>
  <w:num w:numId="38">
    <w:abstractNumId w:val="59"/>
  </w:num>
  <w:num w:numId="39">
    <w:abstractNumId w:val="113"/>
  </w:num>
  <w:num w:numId="40">
    <w:abstractNumId w:val="55"/>
  </w:num>
  <w:num w:numId="41">
    <w:abstractNumId w:val="67"/>
  </w:num>
  <w:num w:numId="42">
    <w:abstractNumId w:val="61"/>
  </w:num>
  <w:num w:numId="43">
    <w:abstractNumId w:val="119"/>
  </w:num>
  <w:num w:numId="44">
    <w:abstractNumId w:val="88"/>
  </w:num>
  <w:num w:numId="45">
    <w:abstractNumId w:val="112"/>
  </w:num>
  <w:num w:numId="46">
    <w:abstractNumId w:val="109"/>
  </w:num>
  <w:num w:numId="47">
    <w:abstractNumId w:val="100"/>
  </w:num>
  <w:num w:numId="48">
    <w:abstractNumId w:val="116"/>
  </w:num>
  <w:num w:numId="49">
    <w:abstractNumId w:val="64"/>
  </w:num>
  <w:num w:numId="50">
    <w:abstractNumId w:val="105"/>
  </w:num>
  <w:num w:numId="51">
    <w:abstractNumId w:val="0"/>
  </w:num>
  <w:num w:numId="52">
    <w:abstractNumId w:val="4"/>
  </w:num>
  <w:num w:numId="53">
    <w:abstractNumId w:val="54"/>
  </w:num>
  <w:num w:numId="54">
    <w:abstractNumId w:val="94"/>
  </w:num>
  <w:num w:numId="55">
    <w:abstractNumId w:val="114"/>
  </w:num>
  <w:num w:numId="56">
    <w:abstractNumId w:val="9"/>
  </w:num>
  <w:num w:numId="57">
    <w:abstractNumId w:val="74"/>
  </w:num>
  <w:num w:numId="58">
    <w:abstractNumId w:val="10"/>
  </w:num>
  <w:num w:numId="59">
    <w:abstractNumId w:val="90"/>
  </w:num>
  <w:num w:numId="60">
    <w:abstractNumId w:val="72"/>
  </w:num>
  <w:num w:numId="61">
    <w:abstractNumId w:val="38"/>
  </w:num>
  <w:num w:numId="62">
    <w:abstractNumId w:val="53"/>
  </w:num>
  <w:num w:numId="63">
    <w:abstractNumId w:val="23"/>
  </w:num>
  <w:num w:numId="64">
    <w:abstractNumId w:val="32"/>
  </w:num>
  <w:num w:numId="65">
    <w:abstractNumId w:val="82"/>
  </w:num>
  <w:num w:numId="66">
    <w:abstractNumId w:val="39"/>
  </w:num>
  <w:num w:numId="67">
    <w:abstractNumId w:val="111"/>
  </w:num>
  <w:num w:numId="68">
    <w:abstractNumId w:val="29"/>
  </w:num>
  <w:num w:numId="69">
    <w:abstractNumId w:val="12"/>
  </w:num>
  <w:num w:numId="70">
    <w:abstractNumId w:val="63"/>
  </w:num>
  <w:num w:numId="71">
    <w:abstractNumId w:val="110"/>
  </w:num>
  <w:num w:numId="72">
    <w:abstractNumId w:val="34"/>
  </w:num>
  <w:num w:numId="73">
    <w:abstractNumId w:val="1"/>
  </w:num>
  <w:num w:numId="74">
    <w:abstractNumId w:val="17"/>
  </w:num>
  <w:num w:numId="75">
    <w:abstractNumId w:val="46"/>
  </w:num>
  <w:num w:numId="76">
    <w:abstractNumId w:val="86"/>
  </w:num>
  <w:num w:numId="77">
    <w:abstractNumId w:val="93"/>
  </w:num>
  <w:num w:numId="78">
    <w:abstractNumId w:val="106"/>
  </w:num>
  <w:num w:numId="79">
    <w:abstractNumId w:val="14"/>
  </w:num>
  <w:num w:numId="80">
    <w:abstractNumId w:val="92"/>
  </w:num>
  <w:num w:numId="81">
    <w:abstractNumId w:val="76"/>
  </w:num>
  <w:num w:numId="82">
    <w:abstractNumId w:val="35"/>
  </w:num>
  <w:num w:numId="83">
    <w:abstractNumId w:val="102"/>
  </w:num>
  <w:num w:numId="84">
    <w:abstractNumId w:val="108"/>
  </w:num>
  <w:num w:numId="85">
    <w:abstractNumId w:val="96"/>
  </w:num>
  <w:num w:numId="86">
    <w:abstractNumId w:val="30"/>
  </w:num>
  <w:num w:numId="87">
    <w:abstractNumId w:val="83"/>
  </w:num>
  <w:num w:numId="88">
    <w:abstractNumId w:val="99"/>
  </w:num>
  <w:num w:numId="89">
    <w:abstractNumId w:val="95"/>
  </w:num>
  <w:num w:numId="90">
    <w:abstractNumId w:val="28"/>
  </w:num>
  <w:num w:numId="91">
    <w:abstractNumId w:val="31"/>
  </w:num>
  <w:num w:numId="92">
    <w:abstractNumId w:val="62"/>
  </w:num>
  <w:num w:numId="93">
    <w:abstractNumId w:val="26"/>
  </w:num>
  <w:num w:numId="94">
    <w:abstractNumId w:val="107"/>
  </w:num>
  <w:num w:numId="95">
    <w:abstractNumId w:val="91"/>
  </w:num>
  <w:num w:numId="96">
    <w:abstractNumId w:val="18"/>
  </w:num>
  <w:num w:numId="97">
    <w:abstractNumId w:val="42"/>
  </w:num>
  <w:num w:numId="98">
    <w:abstractNumId w:val="48"/>
  </w:num>
  <w:num w:numId="99">
    <w:abstractNumId w:val="81"/>
  </w:num>
  <w:num w:numId="100">
    <w:abstractNumId w:val="80"/>
  </w:num>
  <w:num w:numId="101">
    <w:abstractNumId w:val="71"/>
  </w:num>
  <w:num w:numId="102">
    <w:abstractNumId w:val="75"/>
  </w:num>
  <w:num w:numId="103">
    <w:abstractNumId w:val="57"/>
  </w:num>
  <w:num w:numId="104">
    <w:abstractNumId w:val="44"/>
  </w:num>
  <w:num w:numId="105">
    <w:abstractNumId w:val="45"/>
  </w:num>
  <w:num w:numId="106">
    <w:abstractNumId w:val="118"/>
  </w:num>
  <w:num w:numId="107">
    <w:abstractNumId w:val="77"/>
  </w:num>
  <w:num w:numId="108">
    <w:abstractNumId w:val="68"/>
  </w:num>
  <w:num w:numId="109">
    <w:abstractNumId w:val="6"/>
  </w:num>
  <w:num w:numId="110">
    <w:abstractNumId w:val="47"/>
  </w:num>
  <w:num w:numId="111">
    <w:abstractNumId w:val="43"/>
  </w:num>
  <w:num w:numId="112">
    <w:abstractNumId w:val="40"/>
  </w:num>
  <w:num w:numId="113">
    <w:abstractNumId w:val="104"/>
  </w:num>
  <w:num w:numId="114">
    <w:abstractNumId w:val="22"/>
  </w:num>
  <w:num w:numId="115">
    <w:abstractNumId w:val="87"/>
  </w:num>
  <w:num w:numId="116">
    <w:abstractNumId w:val="65"/>
  </w:num>
  <w:num w:numId="117">
    <w:abstractNumId w:val="66"/>
  </w:num>
  <w:num w:numId="118">
    <w:abstractNumId w:val="78"/>
  </w:num>
  <w:num w:numId="119">
    <w:abstractNumId w:val="60"/>
  </w:num>
  <w:num w:numId="120">
    <w:abstractNumId w:val="49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01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9B2D01"/>
    <w:rsid w:val="00A17C0F"/>
    <w:rsid w:val="00A81A81"/>
    <w:rsid w:val="00CD0B8A"/>
    <w:rsid w:val="00CD0D85"/>
    <w:rsid w:val="00D80927"/>
    <w:rsid w:val="00DF7349"/>
    <w:rsid w:val="00F11996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84346F0"/>
  <w15:chartTrackingRefBased/>
  <w15:docId w15:val="{8068203E-F1E0-434C-9063-534E2C47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9B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9B2D01"/>
  </w:style>
  <w:style w:type="character" w:customStyle="1" w:styleId="eop">
    <w:name w:val="eop"/>
    <w:basedOn w:val="a0"/>
    <w:rsid w:val="009B2D01"/>
  </w:style>
  <w:style w:type="character" w:customStyle="1" w:styleId="contextualspellingandgrammarerror">
    <w:name w:val="contextualspellingandgrammarerror"/>
    <w:basedOn w:val="a0"/>
    <w:rsid w:val="009B2D01"/>
  </w:style>
  <w:style w:type="character" w:customStyle="1" w:styleId="spellingerror">
    <w:name w:val="spellingerror"/>
    <w:basedOn w:val="a0"/>
    <w:rsid w:val="009B2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8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2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8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49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9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2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2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3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9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4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09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6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6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4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46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96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1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6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34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2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3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1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2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8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3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9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4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2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2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7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0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2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4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9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2021-10-20T08:07:00Z</dcterms:created>
  <dcterms:modified xsi:type="dcterms:W3CDTF">2021-10-20T08:25:00Z</dcterms:modified>
</cp:coreProperties>
</file>